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Key Characteristics of Healthcare Managers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Key Characteristics of Healthcare Managers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field of medicine experiences rapid growth and many individual take an interest in studying medicine. For the people wanting to join the industry, there is a rundown of interests and characteristics that will make you a perfect possibility to turn into a powerful and employable Healthcare Manager. A good healthcare manager should have the following features: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First, a healthcare manager should have adequate training and work experience. To be considered for work as a Healthcare Manager, it is essential to acquire a degree from a recognised medical school or college (Kelly, 2007). It is likewise ideal that applicants show a substantial promise to improve all through their vocation continuously. It is essential to remain over changes to medicinal services strategy.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Secondly, any healthcare manager should adapt and organise changes in the field of medicine. Managers in all ventures need to discover competitors who will fit well in their association (Mohammad </w:t>
      </w:r>
      <w:r>
        <w:rPr>
          <w:rFonts w:ascii="Times New Roman" w:cs="Times New Roman" w:hAnsi="Times New Roman"/>
          <w:sz w:val="24"/>
          <w:szCs w:val="24"/>
        </w:rPr>
        <w:t>Mosadeghrad</w:t>
      </w:r>
      <w:r>
        <w:rPr>
          <w:rFonts w:ascii="Times New Roman" w:cs="Times New Roman" w:hAnsi="Times New Roman"/>
          <w:sz w:val="24"/>
          <w:szCs w:val="24"/>
        </w:rPr>
        <w:t xml:space="preserve">, 2013). As a healthcare manager, a person needs to be social with people around you and fit in with the objectives and vision of the organisation. In short, the healthcare manager should be flexible. To fit well in another setting, being able to flex and adjust will make you an appealing contender.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Thirdly, it is essential for a healthcare manager to posse great Communication aptitudes. Being a Healthcare Manager requires a person to be fantastically composed and have oral relational abilities which are necessary (Mohammad </w:t>
      </w:r>
      <w:r>
        <w:rPr>
          <w:rFonts w:ascii="Times New Roman" w:cs="Times New Roman" w:hAnsi="Times New Roman"/>
          <w:sz w:val="24"/>
          <w:szCs w:val="24"/>
        </w:rPr>
        <w:t>Mosadeghrad</w:t>
      </w:r>
      <w:r>
        <w:rPr>
          <w:rFonts w:ascii="Times New Roman" w:cs="Times New Roman" w:hAnsi="Times New Roman"/>
          <w:sz w:val="24"/>
          <w:szCs w:val="24"/>
        </w:rPr>
        <w:t xml:space="preserve">, 2013). To be a powerful administrator when all is said in done, you should probably speak with your partners, your subordinates just as your bosses. Relational abilities will be vital when you are required to improve and present reports and proposition.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Finally, a good manager should uphold professional ethics at all level of administration. Supervisors in all businesses must have the required development and essential leadership capacity to settle on choices and assume full liability for the two triumphs and disappointments (Kelly, 2007). To be an influential director, you should have a decent, ethical compass that will enable you to settle on legit and moral business choices. Businesses are additionally searching for people with a solid character who will focus on their medicinal services association. As a director, you play a position of authority that others will pursue.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If a healthcare manager posses the four qualities, then he or she will be in a position to bring positive change in his or her place of work. The four are abilities which a healthcare manager requires for regular practice in the human services industry. For people who have these qualities, a profession in Healthcare Management may be an ideal choice for them.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However, the same characteristics can apply to non- health management like business or any other institution (</w:t>
      </w:r>
      <w:r>
        <w:rPr>
          <w:rFonts w:ascii="Times New Roman" w:cs="Times New Roman" w:hAnsi="Times New Roman"/>
          <w:sz w:val="24"/>
          <w:szCs w:val="24"/>
        </w:rPr>
        <w:t>Pandey</w:t>
      </w:r>
      <w:r>
        <w:rPr>
          <w:rFonts w:ascii="Times New Roman" w:cs="Times New Roman" w:hAnsi="Times New Roman"/>
          <w:sz w:val="24"/>
          <w:szCs w:val="24"/>
        </w:rPr>
        <w:t>, 2016). The only difference is that the healthcare manager deals with medical and related matters, whereas non- healthcare management venture in various endeavours. However, the characteristics are universal in that they can apply elsewhere. For instance, a manager needs to be able to initiate changes. For one to be a good manager, he or she should effectively lead his or her subjects (workers and other stakeholders). Also, a manager, be it in business or any other field should have experience. If any individual does not have experience in the working in an expert situation and driving a group, it will be difficult to venture up as a director. An incredible method to pick up involvement in an administration job is to volunteer, either inside your field or with a not-for-profit (</w:t>
      </w:r>
      <w:r>
        <w:rPr>
          <w:rFonts w:ascii="Times New Roman" w:cs="Times New Roman" w:hAnsi="Times New Roman"/>
          <w:sz w:val="24"/>
          <w:szCs w:val="24"/>
        </w:rPr>
        <w:t>Pandey</w:t>
      </w:r>
      <w:r>
        <w:rPr>
          <w:rFonts w:ascii="Times New Roman" w:cs="Times New Roman" w:hAnsi="Times New Roman"/>
          <w:sz w:val="24"/>
          <w:szCs w:val="24"/>
        </w:rPr>
        <w:t xml:space="preserve">, 2016).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Another critical characteristic of non-healthcare management is the skill to initiate active correspondence. Having the option to speak with your group is required when being a viable supervisor. It is not just methods conveying work obligations and desires; it means tuning in to your group and working with them to deliver results inside their position. Being able to communicate effectively as a manager is an absolute necessity; however, so is information. There are various degrees offered for non- healthcare and non- healthcare managers, incorporating a four-year college education in business or a graduate degree in the initiative or task the executives.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last most essential characteristics shared both professional managers in both health and non- health spheres of life is consciousness to time management. Any manager who is late consistently, his or her employees may believe it is justifiable likewise to be late. Time the board is also significant with regards to organising your day, setting aside a few minutes to speak with your representatives, and achieving objectives consistently.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In conclusion, healthcare managers should possess the mentioned characteristics for them to poster a positive performance in their area of jurisdiction. The core importance of upholding professionalism and encouraging other stakeholders in the business field to conform to health ethics is to save the lives of fellow humans. Also noteworthy, the characteristics of healthcare managers are the same as those of other managers in non- healthcare fields.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Kelly, D. L. (2007).</w:t>
      </w:r>
      <w:r>
        <w:rPr>
          <w:rFonts w:ascii="Times New Roman" w:cs="Times New Roman" w:hAnsi="Times New Roman"/>
          <w:sz w:val="24"/>
          <w:szCs w:val="24"/>
        </w:rPr>
        <w:t xml:space="preserve"> </w:t>
      </w:r>
      <w:r>
        <w:rPr>
          <w:rFonts w:ascii="Times New Roman" w:cs="Times New Roman" w:hAnsi="Times New Roman"/>
          <w:sz w:val="24"/>
          <w:szCs w:val="24"/>
        </w:rPr>
        <w:t>Applying quality management in healthcare: A systems approach.</w:t>
      </w:r>
      <w:r>
        <w:rPr>
          <w:rFonts w:ascii="Times New Roman" w:cs="Times New Roman" w:hAnsi="Times New Roman"/>
          <w:sz w:val="24"/>
          <w:szCs w:val="24"/>
        </w:rPr>
        <w:t xml:space="preserve"> Chicago, IL: Health Administration Press.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Mohammad </w:t>
      </w:r>
      <w:r>
        <w:rPr>
          <w:rFonts w:ascii="Times New Roman" w:cs="Times New Roman" w:hAnsi="Times New Roman"/>
          <w:sz w:val="24"/>
          <w:szCs w:val="24"/>
        </w:rPr>
        <w:t>Mosadeghrad</w:t>
      </w:r>
      <w:r>
        <w:rPr>
          <w:rFonts w:ascii="Times New Roman" w:cs="Times New Roman" w:hAnsi="Times New Roman"/>
          <w:sz w:val="24"/>
          <w:szCs w:val="24"/>
        </w:rPr>
        <w:t xml:space="preserve">, A. (2013). Healthcare service quality: towards a broad definition. </w:t>
      </w:r>
      <w:r>
        <w:rPr>
          <w:rFonts w:ascii="Times New Roman" w:cs="Times New Roman" w:hAnsi="Times New Roman"/>
          <w:sz w:val="24"/>
          <w:szCs w:val="24"/>
        </w:rPr>
        <w:t>International journal of health care quality assurance, 26(3), 203-219.</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Pandey</w:t>
      </w:r>
      <w:r>
        <w:rPr>
          <w:rFonts w:ascii="Times New Roman" w:cs="Times New Roman" w:hAnsi="Times New Roman"/>
          <w:sz w:val="24"/>
          <w:szCs w:val="24"/>
        </w:rPr>
        <w:t>, J. (2016). Lead with character: the qualities of a leader go well beyond technical competence to eight key tenets of character. Strategic Finance, 97(11), 17-19.</w:t>
      </w: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CHARACTERISTICS OF HEALTHCARE MANAGERS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CHARACTERISTICS OF HEALTHCARE MANAGERS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24EAE4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0000001"/>
    <w:multiLevelType w:val="hybridMultilevel"/>
    <w:tmpl w:val="624EAE4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3">
    <w:name w:val="heading 3"/>
    <w:basedOn w:val="style0"/>
    <w:next w:val="style3"/>
    <w:link w:val="style4097"/>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lang w:eastAsia="en-CA"/>
    </w:rPr>
  </w:style>
  <w:style w:type="paragraph" w:styleId="style4">
    <w:name w:val="heading 4"/>
    <w:basedOn w:val="style0"/>
    <w:next w:val="style0"/>
    <w:link w:val="style4098"/>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3 Char_802bf865-265b-477f-8309-11365f9f9056"/>
    <w:basedOn w:val="style65"/>
    <w:next w:val="style4097"/>
    <w:link w:val="style3"/>
    <w:uiPriority w:val="9"/>
    <w:rPr>
      <w:rFonts w:ascii="Times New Roman" w:cs="Times New Roman" w:eastAsia="Times New Roman" w:hAnsi="Times New Roman"/>
      <w:b/>
      <w:bCs/>
      <w:sz w:val="27"/>
      <w:szCs w:val="27"/>
      <w:lang w:eastAsia="en-CA"/>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5">
    <w:name w:val="Hyperlink"/>
    <w:basedOn w:val="style65"/>
    <w:next w:val="style85"/>
    <w:uiPriority w:val="99"/>
    <w:rPr>
      <w:color w:val="0000ff"/>
      <w:u w:val="single"/>
    </w:rPr>
  </w:style>
  <w:style w:type="character" w:customStyle="1" w:styleId="style4098">
    <w:name w:val="Heading 4 Char_91a81405-dfc2-4acd-8aeb-689fa2f7600d"/>
    <w:basedOn w:val="style65"/>
    <w:next w:val="style4098"/>
    <w:link w:val="style4"/>
    <w:uiPriority w:val="9"/>
    <w:rPr>
      <w:rFonts w:ascii="Cambria" w:cs="宋体" w:eastAsia="宋体" w:hAnsi="Cambria"/>
      <w:b/>
      <w:bCs/>
      <w:i/>
      <w:iCs/>
      <w:color w:val="4f81bd"/>
    </w:rPr>
  </w:style>
  <w:style w:type="character" w:styleId="style87">
    <w:name w:val="Strong"/>
    <w:basedOn w:val="style65"/>
    <w:next w:val="style87"/>
    <w:qFormat/>
    <w:uiPriority w:val="22"/>
    <w:rPr>
      <w:b/>
      <w:bCs/>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b79690d4-ea72-4caa-9215-beef9896972c"/>
    <w:basedOn w:val="style65"/>
    <w:next w:val="style4099"/>
    <w:link w:val="style31"/>
    <w:uiPriority w:val="99"/>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f5e53b7f-81c1-4969-9a38-d720e535d228"/>
    <w:basedOn w:val="style65"/>
    <w:next w:val="style4100"/>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914</Words>
  <Pages>5</Pages>
  <Characters>5036</Characters>
  <Application>WPS Office</Application>
  <DocSecurity>0</DocSecurity>
  <Paragraphs>39</Paragraphs>
  <ScaleCrop>false</ScaleCrop>
  <LinksUpToDate>false</LinksUpToDate>
  <CharactersWithSpaces>6033</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2019-07-09T15:18:11Z</dcterms:created>
  <dc:creator>TECRA_M11</dc:creator>
  <lastModifiedBy>JKM-LX1</lastModifiedBy>
  <dcterms:modified xsi:type="dcterms:W3CDTF">2019-07-09T15:18:11Z</dcterms:modified>
  <revision>56</revision>
</coreProperties>
</file>

<file path=docProps/custom.xml><?xml version="1.0" encoding="utf-8"?>
<Properties xmlns="http://schemas.openxmlformats.org/officeDocument/2006/custom-properties" xmlns:vt="http://schemas.openxmlformats.org/officeDocument/2006/docPropsVTypes"/>
</file>